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STRUCTURE B (problem-solution): When RSPCA needed a skilled and compassionate veterinary surgeon to lead clinical diagnosis and surgical procedures with utmost precision, they turned to me. In my tenure, I significantly reduced post-operative complications by 25%, ensuring optimal recovery for every patient under my care.</w:t>
      </w:r>
    </w:p>
    <w:p>
      <w:pPr>
        <w:spacing w:before="0" w:after="160" w:line="280" w:lineRule="exact"/>
        <w:jc w:val="both"/>
      </w:pPr>
      <w:r>
        <w:t>Paragraph 2: My unwavering commitment to client communication has resulted in a high level of trust and satisfaction among RSPCA’s diverse clientele. By actively listening, explaining treatment options clearly, and addressing any concerns promptly, I have been instrumental in fostering a positive relationship between the organization and pet owners.</w:t>
      </w:r>
    </w:p>
    <w:p>
      <w:pPr>
        <w:spacing w:before="0" w:after="160" w:line="280" w:lineRule="exact"/>
        <w:jc w:val="both"/>
      </w:pPr>
      <w:r>
        <w:t>Paragraph 3: As a Registered Member of the Royal College of Veterinary Surgeons (RCVS), I bring extensive experience and a dedication to the highest standards of veterinary medicine. I am confident that my clinical skills, passion for animal welfare, and ability to build lasting relationships with clients make me an ideal candidate for the role of veterinary surgeon at your respected practice.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