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At PwC, I led a significant financial transformation for a multinational conglomerate, streamlining their management accounts and internal controls to reduce costs by 20% while ensuring compliance with regulatory standards. This experience has equipped me with the strategic leadership skills necessary to excel as a Senior Financial Controller at your esteemed organization, XYZ Corporation.</w:t>
      </w:r>
    </w:p>
    <w:p>
      <w:pPr>
        <w:spacing w:before="0" w:after="160" w:line="280" w:lineRule="exact"/>
        <w:jc w:val="both"/>
      </w:pPr>
      <w:r>
        <w:t>In my previous role, I was tasked with overseeing the financial operations of a medium-sized technology company. During this time, I introduced an innovative budgeting system that increased operational efficiency by 15% while maintaining our growth trajectory. This achievement underscores my ability to drive impactful change within organizations, aligning finance with business strategy to deliver optimal results.</w:t>
      </w:r>
    </w:p>
    <w:p>
      <w:pPr>
        <w:spacing w:before="0" w:after="160" w:line="280" w:lineRule="exact"/>
        <w:jc w:val="both"/>
      </w:pPr>
      <w:r>
        <w:t>I am particularly drawn to XYZ Corporation due to its reputation for fostering innovation and financial excellence. With a passion for taking on challenging roles that push the boundaries of traditional finance, I am confident that my skills in board reporting, team leadership, and driving transformative initiatives make me an ideal candidate for the Senior Financial Controller position at your company. I eagerly look forward to the opportunity to discuss how my expertise can contribute to XYZ Corporation’s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