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Kickstarting my application for the Sales Engineer position, I’d like to share my recent success story at Meridian Technologies that underscores my ability to bridge the gap between technical and commercial teams while driving product demonstrations and responding to RFPs. In a project last year, I reduced the average response time by 35% for complex technical RFPs, resulting in a 20% increase in successful bids – a feat that I am eager to replicate at your respected organization.</w:t>
      </w:r>
    </w:p>
    <w:p>
      <w:pPr>
        <w:spacing w:before="0" w:after="160" w:line="280" w:lineRule="exact"/>
        <w:jc w:val="both"/>
      </w:pPr>
      <w:r>
        <w:t>In one specific instance, working closely with St. Thomas Hospital’s IT department, I demonstrated our flagship product and provided tailored solutions to their complex technical challenges. By understanding their unique needs, I was able to articulate the product’s benefits effectively, leading to a $500,000 deal closure within three months of the initial engagement.</w:t>
      </w:r>
    </w:p>
    <w:p>
      <w:pPr>
        <w:spacing w:before="0" w:after="160" w:line="280" w:lineRule="exact"/>
        <w:jc w:val="both"/>
      </w:pPr>
      <w:r>
        <w:t>I am excited about the opportunity to join Ogilvy and contribute my skills in product demonstrations, RFP response, and bridging technical-commercial teams. My proven track record demonstrates my ability to help customers solve complex technical challenges while driving revenue growth for the organization. I would welcome the chance to further discuss how I can bring value to your team.</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