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previous role at TechForge Solutions, I successfully managed engineering deliverables for a multimillion-dollar project, streamlining processes to reduce costs by 20%. As a result, the project was completed ahead of schedule and under budget, demonstrating my ability to coordinate contractors effectively while resolving technical issues on site.</w:t>
      </w:r>
    </w:p>
    <w:p>
      <w:pPr>
        <w:spacing w:before="0" w:after="160" w:line="280" w:lineRule="exact"/>
        <w:jc w:val="both"/>
      </w:pPr>
      <w:r>
        <w:t>At this juncture, I am particularly drawn to the Project Engineer position at GreenTech Innovations due to its commitment to sustainability and innovative engineering solutions. One project that stands out is your recent solar farm installation in California. If selected, I would leverage my expertise to ensure timely delivery of this project while maintaining a focus on cost efficiency and quality control.</w:t>
      </w:r>
    </w:p>
    <w:p>
      <w:pPr>
        <w:spacing w:before="0" w:after="160" w:line="280" w:lineRule="exact"/>
        <w:jc w:val="both"/>
      </w:pPr>
      <w:r>
        <w:t>I am excited about the prospect of joining GreenTech Innovations and contributing to its ongoing success. I kindly request an opportunity to discuss my qualifications further and how I can contribute to your team.</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