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Leading with a specific achievement and highlighting my expertise in pre-hospital emergency care, I have successfully reduced the response time for critical cases by 25% as a Paramedic at St. Luke’s Emergency Medical Services. With over a decade of experience in the field, I bring clinical decision-making skills, a calm demeanor under pressure, and strong HCPC registration to your team.</w:t>
      </w:r>
    </w:p>
    <w:p>
      <w:pPr>
        <w:spacing w:before="0" w:after="160" w:line="280" w:lineRule="exact"/>
        <w:jc w:val="both"/>
      </w:pPr>
      <w:r>
        <w:t>In my previous role at St. Mary’s Hospital, I led a team of EMTs through a comprehensive restructuring of our pre-hospital care protocols, resulting in improved patient outcomes and increased efficiency. My ability to communicate effectively with patients, medical professionals, and fellow team members has been consistently recognized as a key strength throughout my career.</w:t>
      </w:r>
    </w:p>
    <w:p>
      <w:pPr>
        <w:spacing w:before="0" w:after="160" w:line="280" w:lineRule="exact"/>
        <w:jc w:val="both"/>
      </w:pPr>
      <w:r>
        <w:t>As I pursue new opportunities in emergency medicine, I am eager to bring my strategic thinking, strong leadership, and commitment to excellence to your organization. I am confident that my experience will enable me to make valuable contributions to the care you provide and help further strengthen your team’s reputation for exceptional patient care.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