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 Paediatric Nurse at St. Mary’s Children’s Hospital, I led a project that significantly improved the well-being of our young patients and their families. By introducing a child-centered play therapy program, we reduced anxiety levels among children by 30%, as measured through pre and post-therapy assessments.</w:t>
      </w:r>
    </w:p>
    <w:p>
      <w:pPr>
        <w:spacing w:before="0" w:after="160" w:line="280" w:lineRule="exact"/>
        <w:jc w:val="both"/>
      </w:pPr>
      <w:r>
        <w:t>In this role, I honed my clinical skills in caring for infants and children, from routine check-ups to critical care situations. One particular case involved a premature baby with complex health issues. By working closely with the family, providing emotional support, and managing the baby’s care meticulously, we were able to ensure a smooth transition from hospital to home.</w:t>
      </w:r>
    </w:p>
    <w:p>
      <w:pPr>
        <w:spacing w:before="0" w:after="160" w:line="280" w:lineRule="exact"/>
        <w:jc w:val="both"/>
      </w:pPr>
      <w:r>
        <w:t>I am now eager to bring my clinical expertise, child-centered care approach, and commitment to supporting families during challenging times to your team at Meridian Pediatric Clinic. I am confident that my experience makes me an ideal candidate for the open Paediatric Nurse position and would appreciate the opportunity to discuss my application further.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