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five years of experience as an Optometrist at St. Thomas Eye Clinic, I have honed my skills in sight testing, contact lens fitting, ocular disease detection, and patient communication. Notably, I have successfully reduced the average eye test completion time by 30%, increasing our clinic’s efficiency while maintaining high-quality care.</w:t>
      </w:r>
    </w:p>
    <w:p>
      <w:pPr>
        <w:spacing w:before="0" w:after="160" w:line="280" w:lineRule="exact"/>
        <w:jc w:val="both"/>
      </w:pPr>
      <w:r>
        <w:t>During a recent project with Meridian Optical, I was tasked with developing a comprehensive contact lens fitting program. By implementing personalized fitting methods and detailed follow-up procedures, I increased the satisfaction rate of first-time contact lens wearers by 45%. This success story underscores my ability to deliver exceptional patient care while maintaining strong communication skills.</w:t>
      </w:r>
    </w:p>
    <w:p>
      <w:pPr>
        <w:spacing w:before="0" w:after="160" w:line="280" w:lineRule="exact"/>
        <w:jc w:val="both"/>
      </w:pPr>
      <w:r>
        <w:t>I am now eager to bring my expertise to your respected practice, Ogilvy Optometry. As a registered member of the General Optical Council (GOC), I am confident that I can make significant contributions to your team and continue providing excellent service to your valued patients. I look forward to the opportunity to discuss my qualifications further and how I can contribute to the success of Ogilvy Optometry.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