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tenure as a Manufacturing Engineer at Meridian Capital, I spearheaded a Lean manufacturing initiative that resulted in a 30% reduction in production waste and a 25% increase in efficiency – a feat I aim to replicate here. This role presents an exciting opportunity for me to bring my proficiency in tooling design, root cause analysis, and collaboration with operators to improve your manufacturing processes.</w:t>
      </w:r>
    </w:p>
    <w:p>
      <w:pPr>
        <w:spacing w:before="0" w:after="160" w:line="280" w:lineRule="exact"/>
        <w:jc w:val="both"/>
      </w:pPr>
      <w:r>
        <w:t>During my tenure at St. Thomas Hospital, I was tasked with streamlining the production process of a critical medical component. By implementing Lean principles, I successfully reduced the number of steps by 30%, leading to a significant decrease in manufacturing time and cost. This project not only boosted efficiency but also improved the quality of the end product.</w:t>
      </w:r>
    </w:p>
    <w:p>
      <w:pPr>
        <w:spacing w:before="0" w:after="160" w:line="280" w:lineRule="exact"/>
        <w:jc w:val="both"/>
      </w:pPr>
      <w:r>
        <w:t>I am eager to leverage my skills in a dynamic and growth-oriented organization like Ogilvy. My ability to analyze complex problems, design innovative solutions, and collaborate with operators makes me confident that I can deliver tangible results in this role. I am excited about the prospect of contributing to Ogilvy’s success and would welcome the opportunity to discuss my application further.</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