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tenure as a Management Consultant at Westwood Partners, I spearheaded a project aimed at optimizing operational efficiencies for a leading retail client, Kmart Corporation. Through meticulous data analysis and strategic stakeholder management, I was able to reduce inventory costs by 15%, resulting in a significant annual savings of $10 million.</w:t>
      </w:r>
    </w:p>
    <w:p>
      <w:pPr>
        <w:spacing w:before="0" w:after="160" w:line="280" w:lineRule="exact"/>
        <w:jc w:val="both"/>
      </w:pPr>
      <w:r>
        <w:t>This experience has equipped me with a unique blend of analytical problem-solving skills, strong stakeholder management abilities, and proficiency in creating impactful PowerPoint presentations and Excel models. I am now eager to bring this combination to your team at McKinsey &amp; Company, where I understand your consultants are instrumental in delivering value across various industries.</w:t>
      </w:r>
    </w:p>
    <w:p>
      <w:pPr>
        <w:spacing w:before="0" w:after="160" w:line="280" w:lineRule="exact"/>
        <w:jc w:val="both"/>
      </w:pPr>
      <w:r>
        <w:t>In light of McKinsey &amp; Company’s reputation for strategic problem-solving and industry-leading client service, I believe my skillset would not only complement but significantly contribute to the ongoing success of your firm. I am excited about the opportunity to further discuss how my expertise can benefit McKinsey &amp; Company and its respected clients.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