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In my tenure as the Librarian at the Lincoln Public Library, I successfully revamped the children’s section by acquiring 500 new books, resulting in a 30% increase in circulation within six months. With my passion for fostering information literacy and promoting community engagement, I am eager to bring these skills to your school or public library.</w:t>
      </w:r>
    </w:p>
    <w:p>
      <w:pPr>
        <w:spacing w:before="0" w:after="160" w:line="280" w:lineRule="exact"/>
        <w:jc w:val="both"/>
      </w:pPr>
      <w:r>
        <w:t>During a collaboration with the local elementary school, I developed a six-week information literacy program that improved students’ research skills by 40%, as assessed through standardized tests. As a dedicated professional committed to lifelong learning and adaptability, I am excited about the opportunity to implement similar programs in your institution and collaborate with teachers and community organizations to further enrich the educational experience for young learners.</w:t>
      </w:r>
    </w:p>
    <w:p>
      <w:pPr>
        <w:spacing w:before="0" w:after="160" w:line="280" w:lineRule="exact"/>
        <w:jc w:val="both"/>
      </w:pPr>
      <w:r>
        <w:t>I am impressed by the innovative approach that your library, the Meridian Public Library, takes towards digital resource curation and community programming. I believe that my experience, combined with your forward-thinking initiatives, will make for a dynamic partnership in advancing literacy and education within our community. I would be delighted to discuss my qualifications further and explore potential collaborations during an interview.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