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Legal Analyst at XYZ Law Firm, I honed my expertise in contract review and regulatory research, consistently reducing legal risks for clients by 25%. By meticulously analyzing complex legal documents, I was able to identify potential issues early on, saving the company significant time and resources.</w:t>
      </w:r>
    </w:p>
    <w:p>
      <w:pPr>
        <w:spacing w:before="0" w:after="160" w:line="280" w:lineRule="exact"/>
        <w:jc w:val="both"/>
      </w:pPr>
      <w:r>
        <w:t>During a project with a Fortune 500 client, I was tasked with translating a complex set of regulatory changes into actionable business guidance. Through my clear communication and strategic thinking, I successfully navigated the client through these changes, resulting in a seamless transition and no disruption to their operations.</w:t>
      </w:r>
    </w:p>
    <w:p>
      <w:pPr>
        <w:spacing w:before="0" w:after="160" w:line="280" w:lineRule="exact"/>
        <w:jc w:val="both"/>
      </w:pPr>
      <w:r>
        <w:t>I am eager to bring my unique blend of legal expertise and analytical skills to your team at ABC Corporation. As a corporate or compliance-focused Legal Analyst, I believe that I can make a valuable contribution by providing actionable business guidance based on thorough regulatory research and risk identification.</w:t>
      </w:r>
    </w:p>
    <w:p>
      <w:pPr>
        <w:spacing w:before="0" w:after="160" w:line="280" w:lineRule="exact"/>
        <w:jc w:val="both"/>
      </w:pPr>
      <w:r>
        <w:t>I am excited about the opportunity to discuss my qualifications further and explore how my experience can contribute to ABC Corporation’s success.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