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five years as a senior journalist at The Daily Chronicle, I have honed my storytelling skills and delivered high-quality articles that resonated with readers. One of my most notable accomplishments was the investigative piece on city hall corruption, which led to the resignation of three officials and reforms in local government.</w:t>
      </w:r>
    </w:p>
    <w:p>
      <w:pPr>
        <w:spacing w:before="0" w:after="160" w:line="280" w:lineRule="exact"/>
        <w:jc w:val="both"/>
      </w:pPr>
      <w:r>
        <w:t>As I transition into a new opportunity, I am committed to ensuring a smooth handoff for my current assignments at The Daily Chronicle. I have already made arrangements with sources and editors to ensure that all outstanding pieces are filed on time and meet the publication’s standards of excellence.</w:t>
      </w:r>
    </w:p>
    <w:p>
      <w:pPr>
        <w:spacing w:before="0" w:after="160" w:line="280" w:lineRule="exact"/>
        <w:jc w:val="both"/>
      </w:pPr>
      <w:r>
        <w:t>I am eager to join your team at The New York Times as a senior journalist, where I can bring my passion for storytelling, strategic thinking, and dedication to maintaining editorial integrity throughout the transition. I believe that my skills and experience make me an ideal candidate for this role, and I would be honored to discuss my qualifications further in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