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Over the past five years at Meridian Design Studio, I have honed my skills in space planning, client briefing, material specification, and visualization using tools like AutoCAD, SketchUp, and 3ds Max. One of my most impactful projects was the redesign of St. Thomas Hospital’s lobby, where I successfully reduced the average time for client consultations by 35%. This project demonstrates my ability to deliver tangible results while effectively managing multiple aspects of an interior design project.</w:t>
      </w:r>
    </w:p>
    <w:p>
      <w:pPr>
        <w:spacing w:before="0" w:after="160" w:line="280" w:lineRule="exact"/>
        <w:jc w:val="both"/>
      </w:pPr>
      <w:r>
        <w:t>In a recent project for a luxury residential property at Ogilvy Estates, I collaborated closely with clients to understand their vision and preferences. I then created detailed visualizations using AutoCAD and SketchUp, which allowed the clients to fully comprehend the proposed design and make informed decisions. The final result was a stunningly designed living space that exceeded client expectations and received rave reviews from all involved.</w:t>
      </w:r>
    </w:p>
    <w:p>
      <w:pPr>
        <w:spacing w:before="0" w:after="160" w:line="280" w:lineRule="exact"/>
        <w:jc w:val="both"/>
      </w:pPr>
      <w:r>
        <w:t>I am excited about the opportunity to bring my unique blend of creativity, project management skills, and technical expertise to your team at Target Company. I would love the chance to discuss how I can contribute to your upcoming interior design projects and help take your designs to the next level. Thank you for considering my application, and I look forward to the opportunity to further discuss my qualifications with you.</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