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an Operations Manager at ABC Healthcare Systems, I led a team of 20 professionals responsible for ensuring regulatory compliance across multiple facilities. By implementing new protocols and streamlining our operations, we reduced non-compliance incidents by 45% over the course of two years, while maintaining a perfect record during annual inspections.</w:t>
      </w:r>
    </w:p>
    <w:p>
      <w:pPr>
        <w:spacing w:before="0" w:after="160" w:line="280" w:lineRule="exact"/>
        <w:jc w:val="both"/>
      </w:pPr>
      <w:r>
        <w:t>In another instance, I spearheaded a project to modernize our budgeting process at XYZ Medical Center. By leveraging data analytics and optimizing resource allocation, we reduced operational expenses by 20%, freeing up funds to invest in patient care initiatives. As a result, patient satisfaction scores increased by 15%.</w:t>
      </w:r>
    </w:p>
    <w:p>
      <w:pPr>
        <w:spacing w:before="0" w:after="160" w:line="280" w:lineRule="exact"/>
        <w:jc w:val="both"/>
      </w:pPr>
      <w:r>
        <w:t>Given my extensive experience in healthcare administration and passion for improving patient experiences, I am particularly drawn to the opportunity at Definitive Healthcare Solutions. With your organization’s commitment to delivering exceptional care, I believe that my strategic leadership skills and dedication to regulatory compliance would make a significant contribution to your team. I eagerly await the possibility of discussing this exciting opportunity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