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seasoned family lawyer with over two decades of experience in navigating complex divorce proceedings, child custody disputes, and financial remedy orders, I am eager to bring my extensive expertise to your respected firm. My passion for providing sensitive, yet decisive legal counsel has consistently resulted in favorable outcomes for clients facing challenging family law matters.</w:t>
      </w:r>
    </w:p>
    <w:p>
      <w:pPr>
        <w:spacing w:before="0" w:after="160" w:line="280" w:lineRule="exact"/>
        <w:jc w:val="both"/>
      </w:pPr>
      <w:r>
        <w:t>In my current role at XYZ Law, I have successfully led a team of family lawyers and mediators in managing over 150 cases annually. One of my notable achievements was the successful resolution of an intricate high-net-worth divorce case involving multiple properties, businesses, and trusts—resulting in a swift and equitable settlement for both parties.</w:t>
      </w:r>
    </w:p>
    <w:p>
      <w:pPr>
        <w:spacing w:before="0" w:after="160" w:line="280" w:lineRule="exact"/>
        <w:jc w:val="both"/>
      </w:pPr>
      <w:r>
        <w:t>I am confident that my proven track record of effective client management, strategic decision-making, and dedication to achieving favorable outcomes will greatly benefit your firm as we continue to provide exceptional legal services to our clients. I look forward to discussing how I can contribute to your team and further grow the family law practice at ABC Law Firm.</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