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final year at the University of XYZ, I had the opportunity to work as a Business Analyst Intern at ABC Financial Services, where I successfully led a team in streamlining our invoicing process, resulting in a 15% reduction in errors and a 20% increase in efficiency. By utilizing Excel for data analysis and SQL for database management, I was able to identify areas for improvement, implement changes, and measure the impact of these modifications.</w:t>
      </w:r>
    </w:p>
    <w:p>
      <w:pPr>
        <w:spacing w:before="0" w:after="160" w:line="280" w:lineRule="exact"/>
        <w:jc w:val="both"/>
      </w:pPr>
      <w:r>
        <w:t>During my tenure at ABC Financial Services, I encountered a challenge with misalignment between our business and technology teams. To bridge this gap, I initiated a series of workshops focusing on requirements gathering and process mapping, which resulted in clearer communication and increased collaboration between departments.</w:t>
      </w:r>
    </w:p>
    <w:p>
      <w:pPr>
        <w:spacing w:before="0" w:after="160" w:line="280" w:lineRule="exact"/>
        <w:jc w:val="both"/>
      </w:pPr>
      <w:r>
        <w:t>I am excited to bring these skills to your team at DEF Financial Services, a company that is known for its commitment to innovation and cross-functional collaboration. As an entry-level Business Analyst, I am eager to contribute my passion for bridging business and technology teams, strong Excel and SQL skills, and dedication to delivering high-quality results. I would love the opportunity to discuss how I can make a positive impact at DEF Financial Services and help drive your ongoing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