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Quantifying my impact as an educator, I have successfully increased the average improvement in SAT verbal scores by 25% among my students at Westwood High School. This achievement stems from my dedication to instilling a deep understanding of close reading, essay writing, and literary analysis skills. I am eager to bring this expertise to your English or ELA teacher position at Meridian Academy.</w:t>
      </w:r>
    </w:p>
    <w:p>
      <w:pPr>
        <w:spacing w:before="0" w:after="160" w:line="280" w:lineRule="exact"/>
        <w:jc w:val="both"/>
      </w:pPr>
      <w:r>
        <w:t>In one particular project, I engaged students in a close reading activity using “To Kill a Mockingbird” by Harper Lee. By breaking the text down into manageable sections and encouraging active discussion, I fostered a passion for literary analysis that led to a 30% increase in essay grades for participating students compared to their peers.</w:t>
      </w:r>
    </w:p>
    <w:p>
      <w:pPr>
        <w:spacing w:before="0" w:after="160" w:line="280" w:lineRule="exact"/>
        <w:jc w:val="both"/>
      </w:pPr>
      <w:r>
        <w:t>Meridian Academy’s focus on diversity and inclusivity resonates with my teaching philosophy, which emphasizes tailoring instruction to meet the needs of each student. I am excited about the opportunity to join your respected institution and contribute to nurturing a new generation of thoughtful readers and writers. I look forward to discussing how my skills can support your academic goals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