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editorial leader with over a decade of experience in creating engaging content and managing diverse teams, I am excited to apply for the Editor role at Modern Publishing House. With a proven track record in commissioning high-quality content, driving audience engagement, and maintaining robust editorial standards, I am confident that my skills align perfectly with your requirements.</w:t>
      </w:r>
    </w:p>
    <w:p>
      <w:pPr>
        <w:spacing w:before="0" w:after="160" w:line="280" w:lineRule="exact"/>
        <w:jc w:val="both"/>
      </w:pPr>
      <w:r>
        <w:t>Over the past five years as the Editor-in-Chief at Tech Insight Magazine, I have successfully developed and implemented a comprehensive content strategy that increased our readership by 40%. This was achieved through close collaboration with writers, strategically commissioning content tailored to our audience’s interests, and fostering an environment of creativity and excellence.</w:t>
      </w:r>
    </w:p>
    <w:p>
      <w:pPr>
        <w:spacing w:before="0" w:after="160" w:line="280" w:lineRule="exact"/>
        <w:jc w:val="both"/>
      </w:pPr>
      <w:r>
        <w:t>I am eager to bring this wealth of experience to Modern Publishing House and contribute to your ongoing success. In particular, I am excited about the opportunity to further refine your content strategy, manage a team of talented writers, and continue engaging with our audience in innovative ways.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