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a Senior Database Administrator at Spectra Corp., I spearheaded the optimization of SQL Server databases, resulting in a 35% reduction in query response time for our flagship product. With a proven track record in performance tuning, backup and recovery, security hardening, and supporting application teams, I am confident that my skills align well with your requirements for a Database Administrator at your esteemed organization.</w:t>
      </w:r>
    </w:p>
    <w:p>
      <w:pPr>
        <w:spacing w:before="0" w:after="160" w:line="280" w:lineRule="exact"/>
        <w:jc w:val="both"/>
      </w:pPr>
      <w:r>
        <w:t>During a recent project, I was tasked with addressing a critical database issue that threatened to derail our product launch timeline. By implementing a custom script to identify and resolve performance bottlenecks, I managed to bring the affected databases back online within 24 hours, saving the company an estimated $50,000 in potential losses.</w:t>
      </w:r>
    </w:p>
    <w:p>
      <w:pPr>
        <w:spacing w:before="0" w:after="160" w:line="280" w:lineRule="exact"/>
        <w:jc w:val="both"/>
      </w:pPr>
      <w:r>
        <w:t>I am particularly drawn to your organization due to its reputation for innovation and commitment to excellence. As a proactive professional, I am eager to contribute to your ongoing success by ensuring the seamless operation of your Oracle databases and providing comprehensive support to your application teams. I am excited about the opportunity to interview and discuss how my skills can help further strengthen your team.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