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Kickstarting this application, I am thrilled to bring my extensive experience in ideating and producing compelling video, written, and visual content to your respected organization, MediaMasters. As a seasoned Content Creator with a proven track record of platform-native storytelling, analytics, and audience growth, I am confident that I can make a significant impact on your team’s success.</w:t>
      </w:r>
    </w:p>
    <w:p>
      <w:pPr>
        <w:spacing w:before="0" w:after="160" w:line="280" w:lineRule="exact"/>
        <w:jc w:val="both"/>
      </w:pPr>
      <w:r>
        <w:t>In my previous role at Digital Visions, I led the content creation strategy, increasing engagement by 30% within six months through innovative ideas and data-driven decisions. My ability to understand and cater to various audiences while staying true to brand voice resulted in a notable boost in overall online presence.</w:t>
      </w:r>
    </w:p>
    <w:p>
      <w:pPr>
        <w:spacing w:before="0" w:after="160" w:line="280" w:lineRule="exact"/>
        <w:jc w:val="both"/>
      </w:pPr>
      <w:r>
        <w:t>Now, I am eager to leverage these skills to drive further growth at MediaMasters, particularly in crafting engaging content that resonates with your diverse audience base. I look forward to discussing how my unique blend of creativity, analytical prowess, and passion for storytelling can contribute to the continued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