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STRUCTURE A: In my tenure at Deloitte, I led a comprehensive digital transformation initiative that increased operational efficiency by 30%. This kind of impact demonstrates my ability to drive digital change and makes me an ideal fit for your Chief Information Officer role.</w:t>
      </w:r>
    </w:p>
    <w:p>
      <w:pPr>
        <w:spacing w:before="0" w:after="160" w:line="280" w:lineRule="exact"/>
        <w:jc w:val="both"/>
      </w:pPr>
      <w:r>
        <w:t>Paragraph 2: At Deloitte, I was instrumental in aligning IT strategy with business objectives, resulting in a 25% improvement in overall productivity and a reduction in technology-related costs by $1.5 million annually.</w:t>
      </w:r>
    </w:p>
    <w:p>
      <w:pPr>
        <w:spacing w:before="0" w:after="160" w:line="280" w:lineRule="exact"/>
        <w:jc w:val="both"/>
      </w:pPr>
      <w:r>
        <w:t>Paragraph 3: With a proven track record of board-level communication, enterprise architecture, and building high-performing technology functions, I am eager to bring my expertise to your organization and help drive its success in the digital age.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