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Increasing annual revenue by 30% for my key accounts at Ogilvy Advertising Agency has given me the confidence to pursue a mid-level Account Manager role at your respected organization, Meridian Capital. I am eager to bring my proven track record of managing portfolios and driving growth to your team.</w:t>
      </w:r>
    </w:p>
    <w:p>
      <w:pPr>
        <w:spacing w:before="0" w:after="160" w:line="280" w:lineRule="exact"/>
        <w:jc w:val="both"/>
      </w:pPr>
      <w:r>
        <w:t>During my tenure at Ogilvy, I took on an underperforming account and implemented a comprehensive strategic plan that resulted in a 25% increase in revenue within the first year. By actively managing relationships, handling service escalations efficiently, and proactively renewing contracts, I not only improved client satisfaction but also significantly contributed to the overall growth of the company.</w:t>
      </w:r>
    </w:p>
    <w:p>
      <w:pPr>
        <w:spacing w:before="0" w:after="160" w:line="280" w:lineRule="exact"/>
        <w:jc w:val="both"/>
      </w:pPr>
      <w:r>
        <w:t>I am particularly drawn to Meridian Capital because of its reputation for fostering growth and innovation in the advertising industry. I am excited about the potential to work with your impressive portfolio of clients and contribute to the continued success of your organization. I would welcome the opportunity to further discuss my qualifications and how I can add value to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